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b/>
          <w:sz w:val="24"/>
          <w:szCs w:val="24"/>
        </w:rPr>
        <w:t>ТРЕБОВАНИЯ К ПРОВЕДЕНИЮ ГИА-11</w:t>
      </w:r>
    </w:p>
    <w:p w:rsidR="006252CE" w:rsidRPr="006252CE" w:rsidRDefault="006252CE" w:rsidP="006252CE">
      <w:pPr>
        <w:pStyle w:val="normal"/>
        <w:shd w:val="clear" w:color="auto" w:fill="FFFFFF"/>
        <w:spacing w:after="24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2CE">
        <w:rPr>
          <w:rFonts w:ascii="Times New Roman" w:hAnsi="Times New Roman" w:cs="Times New Roman"/>
          <w:sz w:val="24"/>
          <w:szCs w:val="24"/>
        </w:rPr>
        <w:t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  <w:proofErr w:type="gramEnd"/>
    </w:p>
    <w:p w:rsidR="006252CE" w:rsidRPr="006252CE" w:rsidRDefault="006252CE" w:rsidP="006252CE">
      <w:pPr>
        <w:pStyle w:val="normal"/>
        <w:shd w:val="clear" w:color="auto" w:fill="FFFFFF"/>
        <w:spacing w:after="24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10:00 по местному времени.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Аннулирование результатов возможно в случае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выявления нарушений Порядка проведения государственной итоговой аттестации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образования, утвержденного приказом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от 04.04.2023 № 233/552 (зарегистрирован в Минюсте России 15.05.2023 регистрационный № 73314) (далее — Порядок).</w:t>
      </w:r>
    </w:p>
    <w:p w:rsidR="006252CE" w:rsidRPr="006252CE" w:rsidRDefault="006252CE" w:rsidP="006252CE">
      <w:pPr>
        <w:pStyle w:val="normal"/>
        <w:shd w:val="clear" w:color="auto" w:fill="FFFFFF"/>
        <w:spacing w:after="24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6252CE" w:rsidRPr="006252CE" w:rsidRDefault="006252CE" w:rsidP="006252CE">
      <w:pPr>
        <w:pStyle w:val="normal"/>
        <w:shd w:val="clear" w:color="auto" w:fill="FFFFFF"/>
        <w:spacing w:after="24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Результаты ЕГЭ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</w:t>
      </w:r>
      <w:r w:rsidRPr="006252CE">
        <w:rPr>
          <w:rFonts w:ascii="Times New Roman" w:hAnsi="Times New Roman" w:cs="Times New Roman"/>
          <w:sz w:val="24"/>
          <w:szCs w:val="24"/>
          <w:u w:val="single"/>
        </w:rPr>
        <w:t xml:space="preserve"> в течение одного рабочего дня</w:t>
      </w:r>
      <w:r w:rsidRPr="006252CE">
        <w:rPr>
          <w:rFonts w:ascii="Times New Roman" w:hAnsi="Times New Roman" w:cs="Times New Roman"/>
          <w:sz w:val="24"/>
          <w:szCs w:val="24"/>
        </w:rPr>
        <w:t xml:space="preserve"> со дня их передачи в образовательные организации. Указанный день считается официальным днем объявления результатов.</w:t>
      </w:r>
    </w:p>
    <w:p w:rsidR="006252CE" w:rsidRPr="006252CE" w:rsidRDefault="006252CE" w:rsidP="006252CE">
      <w:pPr>
        <w:pStyle w:val="normal"/>
        <w:shd w:val="clear" w:color="auto" w:fill="FFFFFF"/>
        <w:spacing w:after="24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базового уровня признаются в качестве результатов ГИА и </w:t>
      </w:r>
      <w:r w:rsidRPr="006252C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признаются </w:t>
      </w:r>
      <w:r w:rsidRPr="006252CE">
        <w:rPr>
          <w:rFonts w:ascii="Times New Roman" w:hAnsi="Times New Roman" w:cs="Times New Roman"/>
          <w:sz w:val="24"/>
          <w:szCs w:val="24"/>
        </w:rPr>
        <w:t xml:space="preserve">как результаты вступительных испытаний по математике при приеме на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программам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 высшего образования.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ЕГЭ по математике профильного уровня признаются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в качестве результатов вступительных испытаний по математике при приеме на обучение по образовательным программам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высшего образования программам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 высшего образования.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Результаты ЕГЭ при приеме на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</w:t>
      </w:r>
      <w:r w:rsidRPr="006252CE">
        <w:rPr>
          <w:rFonts w:ascii="Times New Roman" w:hAnsi="Times New Roman" w:cs="Times New Roman"/>
          <w:b/>
          <w:sz w:val="24"/>
          <w:szCs w:val="24"/>
          <w:u w:val="single"/>
        </w:rPr>
        <w:t>действительны четыре года</w:t>
      </w:r>
      <w:r w:rsidRPr="006252CE">
        <w:rPr>
          <w:rFonts w:ascii="Times New Roman" w:hAnsi="Times New Roman" w:cs="Times New Roman"/>
          <w:sz w:val="24"/>
          <w:szCs w:val="24"/>
        </w:rPr>
        <w:t>, следующих за годом получения таких результатов.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52CE">
        <w:rPr>
          <w:rFonts w:ascii="Times New Roman" w:hAnsi="Times New Roman" w:cs="Times New Roman"/>
          <w:b/>
          <w:color w:val="FF0000"/>
          <w:sz w:val="24"/>
          <w:szCs w:val="24"/>
        </w:rPr>
        <w:t>Обязанности участника экзамена в рамках участия в ЕГЭ: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2. Допуск участников экзамена в ППЭ осуществляется при наличии</w:t>
      </w:r>
      <w:r w:rsidRPr="00625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них документов, </w:t>
      </w:r>
      <w:r w:rsidRPr="006252CE">
        <w:rPr>
          <w:rFonts w:ascii="Times New Roman" w:hAnsi="Times New Roman" w:cs="Times New Roman"/>
          <w:sz w:val="24"/>
          <w:szCs w:val="24"/>
        </w:rPr>
        <w:t xml:space="preserve">удостоверяющих их личность, и при наличии их в списках распределения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данный ППЭ.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2CE">
        <w:rPr>
          <w:rFonts w:ascii="Times New Roman" w:hAnsi="Times New Roman" w:cs="Times New Roman"/>
          <w:sz w:val="24"/>
          <w:szCs w:val="24"/>
        </w:rPr>
        <w:t>З. 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экзамена.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2CE">
        <w:rPr>
          <w:rFonts w:ascii="Times New Roman" w:hAnsi="Times New Roman" w:cs="Times New Roman"/>
          <w:sz w:val="24"/>
          <w:szCs w:val="24"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аудионоситель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>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 xml:space="preserve"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</w:t>
      </w:r>
      <w:r w:rsidRPr="006252CE">
        <w:rPr>
          <w:rFonts w:ascii="Times New Roman" w:hAnsi="Times New Roman" w:cs="Times New Roman"/>
          <w:sz w:val="24"/>
          <w:szCs w:val="24"/>
        </w:rPr>
        <w:lastRenderedPageBreak/>
        <w:t>(отдельные аудитории ППЭ), член ГЭК по согласованию с председателем ГЭК принимает решение об остановке экзамена в ППЭ или отдельных аудиториях ППЭ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>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6252CE" w:rsidRPr="006252CE" w:rsidRDefault="006252CE" w:rsidP="006252CE">
      <w:pPr>
        <w:pStyle w:val="normal"/>
        <w:numPr>
          <w:ilvl w:val="0"/>
          <w:numId w:val="2"/>
        </w:numPr>
        <w:shd w:val="clear" w:color="auto" w:fill="FFFFFF"/>
        <w:spacing w:after="240" w:line="36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6252CE" w:rsidRPr="006252CE" w:rsidRDefault="006252CE" w:rsidP="006252CE">
      <w:pPr>
        <w:pStyle w:val="normal"/>
        <w:shd w:val="clear" w:color="auto" w:fill="FFFFFF"/>
        <w:spacing w:after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252CE" w:rsidRPr="006252CE" w:rsidRDefault="006252CE" w:rsidP="006252CE">
      <w:pPr>
        <w:pStyle w:val="normal"/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6252CE" w:rsidRPr="006252CE" w:rsidRDefault="006252CE" w:rsidP="006252CE">
      <w:pPr>
        <w:pStyle w:val="normal"/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6252CE" w:rsidRPr="006252CE" w:rsidRDefault="006252CE" w:rsidP="006252CE">
      <w:pPr>
        <w:pStyle w:val="normal"/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6252CE" w:rsidRPr="006252CE" w:rsidRDefault="006252CE" w:rsidP="006252CE">
      <w:pPr>
        <w:pStyle w:val="normal"/>
        <w:numPr>
          <w:ilvl w:val="0"/>
          <w:numId w:val="2"/>
        </w:numPr>
        <w:shd w:val="clear" w:color="auto" w:fill="FFFFFF"/>
        <w:spacing w:after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10.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6252CE" w:rsidRPr="006252CE" w:rsidRDefault="006252CE" w:rsidP="006252CE">
      <w:pPr>
        <w:pStyle w:val="normal"/>
        <w:numPr>
          <w:ilvl w:val="0"/>
          <w:numId w:val="3"/>
        </w:numPr>
        <w:shd w:val="clear" w:color="auto" w:fill="FFFFFF"/>
        <w:spacing w:line="36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>. 4 ст. 19.30 Кодекса Российской Федерации об административных правонарушениях от 30.12.2001 № 195-ФЗ.</w:t>
      </w:r>
    </w:p>
    <w:p w:rsidR="006252CE" w:rsidRPr="006252CE" w:rsidRDefault="006252CE" w:rsidP="006252CE">
      <w:pPr>
        <w:pStyle w:val="normal"/>
        <w:numPr>
          <w:ilvl w:val="0"/>
          <w:numId w:val="3"/>
        </w:numPr>
        <w:shd w:val="clear" w:color="auto" w:fill="FFFFFF"/>
        <w:spacing w:after="240" w:line="36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252C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2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З) 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6252CE" w:rsidRPr="006252CE" w:rsidRDefault="006252CE" w:rsidP="006252CE">
      <w:pPr>
        <w:pStyle w:val="normal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4) лекарства (при необходимости);</w:t>
      </w:r>
    </w:p>
    <w:p w:rsidR="006252CE" w:rsidRPr="006252CE" w:rsidRDefault="006252CE" w:rsidP="006252CE">
      <w:pPr>
        <w:pStyle w:val="normal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5) продукты питания для дополнительного приема пищи (перекус), </w:t>
      </w:r>
      <w:proofErr w:type="spellStart"/>
      <w:r w:rsidRPr="006252CE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6252CE" w:rsidRPr="006252CE" w:rsidRDefault="006252CE" w:rsidP="006252CE">
      <w:pPr>
        <w:pStyle w:val="normal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6) специальные технические средства (для лиц с ОВЗ, детей-инвалидов и инвалидов) (при необходимости);</w:t>
      </w:r>
    </w:p>
    <w:p w:rsidR="006252CE" w:rsidRPr="006252CE" w:rsidRDefault="006252CE" w:rsidP="006252CE">
      <w:pPr>
        <w:pStyle w:val="normal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7) черновики, выданные в ППЭ.</w:t>
      </w:r>
    </w:p>
    <w:p w:rsidR="006252CE" w:rsidRPr="006252CE" w:rsidRDefault="006252CE" w:rsidP="006252CE">
      <w:pPr>
        <w:pStyle w:val="normal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52CE">
        <w:rPr>
          <w:rFonts w:ascii="Times New Roman" w:hAnsi="Times New Roman" w:cs="Times New Roman"/>
          <w:b/>
          <w:color w:val="FF0000"/>
          <w:sz w:val="24"/>
          <w:szCs w:val="24"/>
        </w:rPr>
        <w:t>ЗАПРЕЩЕНО!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В день проведения экзамена в ППЭ участникам экзамена запрещается:</w:t>
      </w:r>
    </w:p>
    <w:p w:rsidR="006252CE" w:rsidRPr="006252CE" w:rsidRDefault="006252CE" w:rsidP="006252CE">
      <w:pPr>
        <w:pStyle w:val="normal"/>
        <w:numPr>
          <w:ilvl w:val="0"/>
          <w:numId w:val="1"/>
        </w:numPr>
        <w:shd w:val="clear" w:color="auto" w:fill="FFFFFF"/>
        <w:spacing w:before="10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6252CE" w:rsidRPr="006252CE" w:rsidRDefault="006252CE" w:rsidP="006252CE">
      <w:pPr>
        <w:pStyle w:val="normal"/>
        <w:numPr>
          <w:ilvl w:val="0"/>
          <w:numId w:val="1"/>
        </w:numPr>
        <w:shd w:val="clear" w:color="auto" w:fill="FFFFFF"/>
        <w:spacing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>общаться с другими участниками ГИА во время проведения экзамена в  аудитории;</w:t>
      </w:r>
    </w:p>
    <w:p w:rsidR="006252CE" w:rsidRPr="006252CE" w:rsidRDefault="006252CE" w:rsidP="006252CE">
      <w:pPr>
        <w:pStyle w:val="normal"/>
        <w:numPr>
          <w:ilvl w:val="0"/>
          <w:numId w:val="1"/>
        </w:numPr>
        <w:shd w:val="clear" w:color="auto" w:fill="FFFFFF"/>
        <w:spacing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иметь при себе средства связи, фото-, аудио- и видеоаппаратуру, </w:t>
      </w:r>
      <w:proofErr w:type="spellStart"/>
      <w:r w:rsidRPr="006252CE">
        <w:rPr>
          <w:rFonts w:ascii="Times New Roman" w:hAnsi="Times New Roman" w:cs="Times New Roman"/>
          <w:sz w:val="24"/>
          <w:szCs w:val="24"/>
          <w:u w:val="single"/>
        </w:rPr>
        <w:t>смарт-часы</w:t>
      </w:r>
      <w:proofErr w:type="spellEnd"/>
      <w:r w:rsidRPr="006252CE">
        <w:rPr>
          <w:rFonts w:ascii="Times New Roman" w:hAnsi="Times New Roman" w:cs="Times New Roman"/>
          <w:sz w:val="24"/>
          <w:szCs w:val="24"/>
        </w:rPr>
        <w:t>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6252CE" w:rsidRPr="006252CE" w:rsidRDefault="006252CE" w:rsidP="006252CE">
      <w:pPr>
        <w:pStyle w:val="normal"/>
        <w:numPr>
          <w:ilvl w:val="0"/>
          <w:numId w:val="1"/>
        </w:numPr>
        <w:shd w:val="clear" w:color="auto" w:fill="FFFFFF"/>
        <w:spacing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lastRenderedPageBreak/>
        <w:t>выносить из аудиторий и ППЭ черновики, экзаменационные материалы на бумажном и (или) электронном носителях;</w:t>
      </w:r>
    </w:p>
    <w:p w:rsidR="006252CE" w:rsidRPr="006252CE" w:rsidRDefault="006252CE" w:rsidP="006252CE">
      <w:pPr>
        <w:pStyle w:val="normal"/>
        <w:numPr>
          <w:ilvl w:val="0"/>
          <w:numId w:val="1"/>
        </w:numPr>
        <w:shd w:val="clear" w:color="auto" w:fill="FFFFFF"/>
        <w:spacing w:after="22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t xml:space="preserve">фотографировать экзаменационные материалы, черновики. </w:t>
      </w:r>
    </w:p>
    <w:p w:rsidR="006252CE" w:rsidRPr="006252CE" w:rsidRDefault="006252CE" w:rsidP="006252CE">
      <w:pPr>
        <w:pStyle w:val="normal"/>
        <w:shd w:val="clear" w:color="auto" w:fill="FFFFFF"/>
        <w:spacing w:before="100" w:after="220" w:line="3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CE">
        <w:rPr>
          <w:rFonts w:ascii="Times New Roman" w:hAnsi="Times New Roman" w:cs="Times New Roman"/>
          <w:sz w:val="24"/>
          <w:szCs w:val="24"/>
        </w:rPr>
        <w:br w:type="page"/>
      </w:r>
    </w:p>
    <w:sectPr w:rsidR="006252CE" w:rsidRPr="006252CE" w:rsidSect="003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CE5"/>
    <w:multiLevelType w:val="multilevel"/>
    <w:tmpl w:val="CA26A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D2A5B02"/>
    <w:multiLevelType w:val="multilevel"/>
    <w:tmpl w:val="587AD08A"/>
    <w:lvl w:ilvl="0">
      <w:start w:val="1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23E1158"/>
    <w:multiLevelType w:val="multilevel"/>
    <w:tmpl w:val="14CAE240"/>
    <w:lvl w:ilvl="0">
      <w:start w:val="5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52CE"/>
    <w:rsid w:val="001B7432"/>
    <w:rsid w:val="003A612C"/>
    <w:rsid w:val="0062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52C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2024-11-03T10:58:00Z</dcterms:created>
  <dcterms:modified xsi:type="dcterms:W3CDTF">2024-11-03T10:58:00Z</dcterms:modified>
</cp:coreProperties>
</file>